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47" w:rsidRPr="00667747" w:rsidRDefault="00667747" w:rsidP="0066774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Общественные слушания 23.05.2019 </w:t>
      </w:r>
    </w:p>
    <w:p w:rsidR="00667747" w:rsidRPr="00667747" w:rsidRDefault="00667747" w:rsidP="0066774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>Доклад по теме «</w:t>
      </w:r>
      <w:r w:rsidR="00C22EB2" w:rsidRPr="00AF2A89">
        <w:rPr>
          <w:rFonts w:ascii="Times New Roman" w:eastAsia="Calibri" w:hAnsi="Times New Roman" w:cs="Times New Roman"/>
          <w:b/>
          <w:sz w:val="28"/>
          <w:szCs w:val="28"/>
        </w:rPr>
        <w:t>Результаты правоприменительной практики за 2018 год и 1 квартал 2019 года при налогообложении ИТ-организаций</w:t>
      </w:r>
      <w:r w:rsidRPr="0066774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67747" w:rsidRPr="00667747" w:rsidRDefault="00667747" w:rsidP="0066774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747" w:rsidRPr="00667747" w:rsidRDefault="00667747" w:rsidP="0066774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Докладчик: заместитель руководителя Управления ФНС России по Удмуртской Республике </w:t>
      </w:r>
      <w:r w:rsidR="00C22EB2" w:rsidRPr="00AF2A89">
        <w:rPr>
          <w:rFonts w:ascii="Times New Roman" w:eastAsia="Calibri" w:hAnsi="Times New Roman" w:cs="Times New Roman"/>
          <w:b/>
          <w:sz w:val="28"/>
          <w:szCs w:val="28"/>
        </w:rPr>
        <w:t xml:space="preserve">Кузнецова Венера </w:t>
      </w:r>
      <w:proofErr w:type="spellStart"/>
      <w:r w:rsidR="00C22EB2" w:rsidRPr="00AF2A89">
        <w:rPr>
          <w:rFonts w:ascii="Times New Roman" w:eastAsia="Calibri" w:hAnsi="Times New Roman" w:cs="Times New Roman"/>
          <w:b/>
          <w:sz w:val="28"/>
          <w:szCs w:val="28"/>
        </w:rPr>
        <w:t>Гаптрашидовна</w:t>
      </w:r>
      <w:proofErr w:type="spellEnd"/>
      <w:r w:rsidRPr="006677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7747" w:rsidRPr="00667747" w:rsidRDefault="00667747" w:rsidP="0066774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7747" w:rsidRPr="00667747" w:rsidRDefault="00667747" w:rsidP="0066774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747">
        <w:rPr>
          <w:rFonts w:ascii="Times New Roman" w:eastAsia="Calibri" w:hAnsi="Times New Roman" w:cs="Times New Roman"/>
          <w:sz w:val="28"/>
          <w:szCs w:val="28"/>
        </w:rPr>
        <w:t>Добрый день.</w:t>
      </w:r>
    </w:p>
    <w:p w:rsidR="00C22EB2" w:rsidRDefault="00C22EB2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A57" w:rsidRDefault="00F21A57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российских организаций и ИП, осуществляющих деятельность в области информационных технологий предусмотрены благоприятные условия для ведения бизнеса, которые включают в себя ряд преференций в области налогообложения.</w:t>
      </w:r>
    </w:p>
    <w:p w:rsidR="00F21A57" w:rsidRDefault="00F21A57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ЕГРЮЛ в Удмуртской Республике зарегистрированы юридические лица с кодами ОКВЭД 62</w:t>
      </w:r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(разработка компьютерн</w:t>
      </w:r>
      <w:r w:rsidR="00C4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 w:rsidR="00C4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C4703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консультационны</w:t>
      </w:r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22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области)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(деятельность по обработке данных, предоставление услуг по размещению информации) -617 организаций и 1183 ИП</w:t>
      </w:r>
      <w:r w:rsidR="00C47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37" w:rsidRDefault="00C47037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103</w:t>
      </w:r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имеют аккредитацию Министерства связи и массовых коммуникаций РФ (Постановление Правительства РФ от 06.11.2007г. №758).</w:t>
      </w:r>
    </w:p>
    <w:p w:rsidR="00C47037" w:rsidRDefault="00C47037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системы налогообложения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УР наиб</w:t>
      </w:r>
      <w:r w:rsid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благоприятным выглядит УСНО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-77 налогоплательщиков выбрали эту систему или 75%. Соответственно 13 налогоплательщиков применяют общую систему налогообложения</w:t>
      </w:r>
      <w:r w:rsid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налогоплательщика по итогам 2018г. не представили декларации по УСН</w:t>
      </w:r>
      <w:r w:rsid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налогоплательщиков сняты с учета.</w:t>
      </w:r>
    </w:p>
    <w:p w:rsidR="00C47037" w:rsidRDefault="00C47037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полученных доходов по 103 аккредитованным </w:t>
      </w:r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за 2018 год составила 3010 </w:t>
      </w:r>
      <w:proofErr w:type="spellStart"/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исчисленного налога на прибыль и УСН-84,3 </w:t>
      </w:r>
      <w:proofErr w:type="spellStart"/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(12,9 млн. руб. налог на прибыль, налог по УСН 71,4 </w:t>
      </w:r>
      <w:proofErr w:type="spellStart"/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E7C3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6268B" w:rsidRDefault="006E7C35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ЕГРИП зарегистрировано 1183 ИП с кодом ОКВЭД 62</w:t>
      </w:r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(разработка компьютерного программного обеспечения, консультационные услуги в этой области), 63 (деятельность по обработке данных, предоставление услуг по размещению информации)</w:t>
      </w:r>
      <w:proofErr w:type="gramStart"/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419 (35%) представили нулевые декларации по УСН, 432 (36%) применяют патентную систему налогообложения, </w:t>
      </w:r>
      <w:r w:rsidR="001B6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101 (9%) фактически предс</w:t>
      </w:r>
      <w:r w:rsidR="00F626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авили декларации с другим кодом ОВЭД, 22 (2%) сняты с учета</w:t>
      </w:r>
      <w:r w:rsidR="00F6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F6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(1%) </w:t>
      </w:r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УСН с объектом налогообложения «доходы», с суммой дохода 73 </w:t>
      </w:r>
      <w:proofErr w:type="spellStart"/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61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 за 2018г. составил 4,4 </w:t>
      </w:r>
      <w:proofErr w:type="spellStart"/>
      <w:r w:rsidR="006C7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6C7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44F" w:rsidRDefault="006C744F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Преференции в части налога на прибыль, НДС, специальных налоговых режимов определенных в налоговом законодательстве осветит в своем выступлении заместитель начальника отдела А.В. Салтыкова.</w:t>
      </w:r>
    </w:p>
    <w:p w:rsidR="00D14C5A" w:rsidRDefault="006C744F" w:rsidP="00F21A5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Серьезной</w:t>
      </w:r>
      <w:r w:rsidR="00B11256" w:rsidRPr="00B1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преференцией,</w:t>
      </w:r>
      <w:r w:rsidRPr="0037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</w:t>
      </w:r>
      <w:r w:rsidR="00B112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</w:t>
      </w:r>
      <w:r w:rsidR="00374F28" w:rsidRPr="00374F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7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налогоплательщиков в этой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11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в главе 34 НК пониженных тарифов страховых взносов.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норма установлена п.п.3 п.1 статьи 427 34 главы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НК и применяется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2017-2023г.г</w:t>
      </w:r>
    </w:p>
    <w:p w:rsidR="00D14C5A" w:rsidRDefault="00D14C5A" w:rsidP="00D14C5A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C5A">
        <w:rPr>
          <w:rFonts w:ascii="Times New Roman" w:hAnsi="Times New Roman" w:cs="Times New Roman"/>
          <w:sz w:val="28"/>
          <w:szCs w:val="28"/>
        </w:rPr>
        <w:t>-</w:t>
      </w:r>
      <w:r w:rsidR="00761DC6" w:rsidRPr="00D1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обязательное пенсионное страхование – 8% (22% в пределах предельной величины, свыше 10%);</w:t>
      </w:r>
    </w:p>
    <w:p w:rsidR="00D14C5A" w:rsidRDefault="00D14C5A" w:rsidP="00D14C5A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обязательное социальное страхование на случай временной нетрудоспособности и в связи с материнством – 2% (2,9%)</w:t>
      </w:r>
    </w:p>
    <w:p w:rsidR="00D14C5A" w:rsidRDefault="00D14C5A" w:rsidP="00D14C5A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обязательное социальное страхование на случай временной нетрудоспособности в отношении выплат в пользу иностранных граждан и лиц без гражданства, временно пребывающих в Российской Федерации - 1,8% (1,8%);</w:t>
      </w:r>
    </w:p>
    <w:p w:rsidR="00D14C5A" w:rsidRDefault="00D14C5A" w:rsidP="00D14C5A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обязательное медицинское страхование - 4,0 % (5,1%).</w:t>
      </w:r>
    </w:p>
    <w:p w:rsidR="00D14C5A" w:rsidRDefault="00D14C5A" w:rsidP="00D14C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за 2018 год воспользовались пониженными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тарифами 57 </w:t>
      </w:r>
      <w:r w:rsidR="00F6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13 ИП.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применения пониженных тарифов составила </w:t>
      </w:r>
      <w:r w:rsidR="004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ИП-</w:t>
      </w:r>
      <w:r w:rsid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4,3 млн. руб.</w:t>
      </w:r>
    </w:p>
    <w:p w:rsidR="00803881" w:rsidRDefault="00D14C5A" w:rsidP="00D14C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данных организаций база </w:t>
      </w:r>
      <w:r w:rsidR="0036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исчисления страховых взносов составила </w:t>
      </w:r>
      <w:r w:rsid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3605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</w:t>
      </w:r>
      <w:proofErr w:type="spellEnd"/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количество физических лиц, с выплат которым исчислены страховые взносы – </w:t>
      </w:r>
      <w:r w:rsidR="00360583">
        <w:rPr>
          <w:rFonts w:ascii="Times New Roman" w:eastAsia="Times New Roman" w:hAnsi="Times New Roman" w:cs="Times New Roman"/>
          <w:sz w:val="28"/>
          <w:szCs w:val="28"/>
          <w:lang w:eastAsia="ru-RU"/>
        </w:rPr>
        <w:t>3184</w:t>
      </w:r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Исчислено страховых взносов </w:t>
      </w:r>
      <w:r w:rsidR="00AA3202"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583">
        <w:rPr>
          <w:rFonts w:ascii="Times New Roman" w:eastAsia="Times New Roman" w:hAnsi="Times New Roman" w:cs="Times New Roman"/>
          <w:sz w:val="28"/>
          <w:szCs w:val="28"/>
          <w:lang w:eastAsia="ru-RU"/>
        </w:rPr>
        <w:t>47,5</w:t>
      </w:r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583" w:rsidRDefault="00360583" w:rsidP="0036058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индивидуальных предпринимателей база для исчисления страховых взносов составила 43 млн.</w:t>
      </w:r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количество физических лиц, с выплат которым исчислены страховые взносы – 204</w:t>
      </w:r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43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</w:t>
      </w:r>
      <w:r w:rsidR="009B43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 w:rsidR="009B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исчислены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AA3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583" w:rsidRDefault="00360583" w:rsidP="00D14C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81" w:rsidRDefault="00803881" w:rsidP="00D14C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 же время, необходимо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23 (40%) организаций средняя заработная плата ниже средней сложившейся в УР (34595 руб.). Общая сумма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 и НДФЛ налогоплательщиков воспользовавшихся пониженными тарифами за 2018год -24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(16,8-СВ, 7,3-НДФЛ). Есть налогоплательщики со средней заработной платой ниже МРОТ, что является риском с точки зрения контроля как со стороны Государственной инспекции труда так и налоговых органов.</w:t>
      </w:r>
    </w:p>
    <w:p w:rsidR="00501DA4" w:rsidRDefault="00803881" w:rsidP="00D14C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камерального контроля,</w:t>
      </w:r>
      <w:r w:rsidR="0050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1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50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налоговым органом зачастую вызывают у налогоплательщика недовольство, считая процедуры камерального контроля излишними и завышенными.</w:t>
      </w:r>
    </w:p>
    <w:p w:rsidR="00501DA4" w:rsidRDefault="00501DA4" w:rsidP="00D14C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 в каких случаях НК позволяет налоговым органам проводить процедуру контроля в рамках камеральных проверок.</w:t>
      </w:r>
    </w:p>
    <w:p w:rsidR="001A2750" w:rsidRDefault="00501DA4" w:rsidP="00D14C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88 НК четко определяет применительно к сегодняшней теме, в каких случаях возможны мероприятия со стороны налогового органа. </w:t>
      </w:r>
    </w:p>
    <w:p w:rsidR="00501DA4" w:rsidRPr="00111A31" w:rsidRDefault="00501DA4" w:rsidP="00D14C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налоговый орган затребует пояснения,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</w:t>
      </w:r>
      <w:r w:rsidR="008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обязан представить пояснения или внести изменения</w:t>
      </w:r>
      <w:r w:rsidR="00111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750" w:rsidRDefault="001A2750" w:rsidP="00501D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проверкой выявлены ошибки в налоговой декларации (расчете) и (или) противоречия между сведениями в документах, представленных налогоплательщиком и имеющихся у налогового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Пример: несоответствие доходов в налоговой декларации по УСН и информации имеющейся у налогового органа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/счет).</w:t>
      </w:r>
    </w:p>
    <w:p w:rsidR="001A2750" w:rsidRDefault="001A2750" w:rsidP="00501D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представлена УНД,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сумма налога к уплате, уменьшена по сравнению с ранее представленной.</w:t>
      </w:r>
    </w:p>
    <w:p w:rsidR="001A2750" w:rsidRDefault="001A2750" w:rsidP="00501D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налоговая декларация представлена с убытком</w:t>
      </w:r>
    </w:p>
    <w:p w:rsidR="001A2750" w:rsidRDefault="001A2750" w:rsidP="001A2750">
      <w:pPr>
        <w:pStyle w:val="a3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налоговый орган вправе затребовать документы</w:t>
      </w:r>
      <w:r w:rsidR="00111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A31" w:rsidRDefault="001A2750" w:rsidP="001A2750">
      <w:pPr>
        <w:pStyle w:val="a3"/>
        <w:numPr>
          <w:ilvl w:val="0"/>
          <w:numId w:val="2"/>
        </w:numPr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представлена УНД, по истечении 2-х лет, со дня, установленного</w:t>
      </w:r>
      <w:r w:rsidR="00D14C5A" w:rsidRPr="0050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налоговой декларации</w:t>
      </w:r>
      <w:r w:rsidR="00111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</w:t>
      </w:r>
      <w:r w:rsidR="0011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уменьшена </w:t>
      </w:r>
      <w:proofErr w:type="gramStart"/>
      <w:r w:rsidR="0011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налога, подлежащая к уплате в бюджет или увеличена</w:t>
      </w:r>
      <w:proofErr w:type="gramEnd"/>
      <w:r w:rsidR="0011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убытка;</w:t>
      </w:r>
    </w:p>
    <w:p w:rsidR="00111A31" w:rsidRDefault="00111A31" w:rsidP="001A2750">
      <w:pPr>
        <w:pStyle w:val="a3"/>
        <w:numPr>
          <w:ilvl w:val="0"/>
          <w:numId w:val="2"/>
        </w:numPr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 налоговой декларации по НДС, заявлена сумма к возмещению из бюджета;</w:t>
      </w:r>
    </w:p>
    <w:p w:rsidR="00111A31" w:rsidRDefault="00111A31" w:rsidP="001A2750">
      <w:pPr>
        <w:pStyle w:val="a3"/>
        <w:numPr>
          <w:ilvl w:val="0"/>
          <w:numId w:val="2"/>
        </w:numPr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налоговой декларации по НДС, выявлены противоречия, несоответствия у самого плательщика, сведениям об указанных операциях, содержащихся в налоговом органе другого лица (покупатель-поставщик)</w:t>
      </w:r>
      <w:r w:rsidR="00C52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5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иным сведениям, имеющимся у налогового органа;</w:t>
      </w:r>
    </w:p>
    <w:p w:rsidR="00C52509" w:rsidRDefault="00C52509" w:rsidP="00C52509">
      <w:pPr>
        <w:pStyle w:val="a3"/>
        <w:numPr>
          <w:ilvl w:val="0"/>
          <w:numId w:val="2"/>
        </w:numPr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 в расчетах по страховым взносам сумм, не подлежащих обложению страховыми взносами и при применении пониженных тарифов СВ.</w:t>
      </w:r>
    </w:p>
    <w:p w:rsidR="00C52509" w:rsidRDefault="00C52509" w:rsidP="00C5250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камеральных проверок расчетов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2018, в рамках камеральных проверок налоговым органом проверялись расчеты с истребованием документов, подтверждающих право на применение </w:t>
      </w:r>
      <w:r w:rsidR="002C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пониженных тарифов в результате представлено 6 УНД с суммой увеличивающих страховые взносы на 4 </w:t>
      </w:r>
      <w:proofErr w:type="spellStart"/>
      <w:r w:rsidR="002C6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2C635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C63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C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355" w:rsidRDefault="002C6355" w:rsidP="00C5250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статьи 427 гл.34 НК прямо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условия должны соблюдаться для применения пониженных тарифов.</w:t>
      </w:r>
    </w:p>
    <w:p w:rsidR="002C6355" w:rsidRDefault="002C6355" w:rsidP="00C5250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которые возникают при проверке соблюдения условий для применения пониженных тарифов:</w:t>
      </w:r>
    </w:p>
    <w:p w:rsidR="002C6355" w:rsidRDefault="002C6355" w:rsidP="002C63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определение доли доходов от реализации продукции (э</w:t>
      </w:r>
      <w:r w:rsidR="00A9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кземпляров программ для ЭВМ….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отчетного (расчетного) периода составляет менее 90%</w:t>
      </w:r>
      <w:r w:rsidR="00A955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вновь созданных организаций, а для других доля определяется по итогам 9 месяцев года, предшествующего году перехода на уплату по пониженным тарифам</w:t>
      </w:r>
      <w:r w:rsidR="002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в сумме всех доходов организации. Сумма доходов определяется в соответствии со статьей 248 НК, при этом не включаются доходы, указанные в п.2 и 11 части второй статьи 250 НК (доходы от реализации +внереализационные </w:t>
      </w:r>
      <w:proofErr w:type="gramStart"/>
      <w:r w:rsidR="002D6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доходы-курсовые</w:t>
      </w:r>
      <w:proofErr w:type="gramEnd"/>
      <w:r w:rsidR="002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разницы).</w:t>
      </w:r>
    </w:p>
    <w:p w:rsidR="00A9555D" w:rsidRDefault="00A9555D" w:rsidP="00A9555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камеральных проверок по соблюдению данного условия налоговым органов установлен</w:t>
      </w:r>
      <w:r w:rsidR="00EC31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</w:t>
      </w:r>
      <w:r w:rsidR="00EC3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EC31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налогоплательщиками в выручку от реализации</w:t>
      </w:r>
      <w:r w:rsidR="00EC3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доли не менее 90%, прав на использование программ для ЭВМ по </w:t>
      </w:r>
      <w:proofErr w:type="spellStart"/>
      <w:r w:rsidR="00EC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сублицинзионным</w:t>
      </w:r>
      <w:proofErr w:type="spellEnd"/>
      <w:r w:rsidR="00EC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договорам, а также доходов по агентскому договору.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95A" w:rsidRDefault="002D695A" w:rsidP="002C63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отдельных периодах не выполняется условие о размере доли доходов</w:t>
      </w:r>
      <w:r w:rsid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содержится в письме ФНС от 07.05.2019г. № БС-4-11/8564.</w:t>
      </w:r>
    </w:p>
    <w:p w:rsidR="009C6E93" w:rsidRDefault="002D695A" w:rsidP="002D69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условия о размере доли, налогоплательщик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лишается права применять пониженные тарифы и страховые взносы подлежат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восстановлению и уплате по общеустановленным тарифам без уплаты пени. Но если, по итогам деятельности </w:t>
      </w:r>
      <w:r w:rsid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тот или иной период (полугодие, 9 месяцев) он соответствует условиям, то вправе применять пониженные тарифы по страховым взносам и произвести перерасчет ранее уплаченных платежей по страховым взносам.</w:t>
      </w:r>
    </w:p>
    <w:p w:rsidR="009C6E93" w:rsidRPr="009C6E93" w:rsidRDefault="009C6E93" w:rsidP="009C6E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средняя численность работников, определяемая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Приказом Росстата от 22</w:t>
      </w:r>
      <w:r w:rsid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№772</w:t>
      </w: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девять месяцев года, предшествующего году перехода организации на уплату страховых взносов по пониженным тарифам,  составляет не менее семи человек.</w:t>
      </w:r>
    </w:p>
    <w:p w:rsidR="00374F28" w:rsidRPr="00374F28" w:rsidRDefault="00374F28" w:rsidP="00374F28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данного условия налоговым органом установлены случаи, когда средняя численность организации составляла менее 7 человек. </w:t>
      </w:r>
    </w:p>
    <w:p w:rsidR="009C6E93" w:rsidRDefault="009C6E93" w:rsidP="009C6E9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5A" w:rsidRPr="002C6355" w:rsidRDefault="002D695A" w:rsidP="002D69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695A" w:rsidRPr="002C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3DF"/>
    <w:multiLevelType w:val="hybridMultilevel"/>
    <w:tmpl w:val="FEC46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8AD"/>
    <w:multiLevelType w:val="hybridMultilevel"/>
    <w:tmpl w:val="1B222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08F5"/>
    <w:multiLevelType w:val="hybridMultilevel"/>
    <w:tmpl w:val="0B7E5578"/>
    <w:lvl w:ilvl="0" w:tplc="826A8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8"/>
    <w:rsid w:val="00111A31"/>
    <w:rsid w:val="001A2750"/>
    <w:rsid w:val="001B6671"/>
    <w:rsid w:val="002C6355"/>
    <w:rsid w:val="002D695A"/>
    <w:rsid w:val="00360583"/>
    <w:rsid w:val="00374F28"/>
    <w:rsid w:val="00394995"/>
    <w:rsid w:val="00432D18"/>
    <w:rsid w:val="00432E3D"/>
    <w:rsid w:val="00501DA4"/>
    <w:rsid w:val="00667747"/>
    <w:rsid w:val="006C744F"/>
    <w:rsid w:val="006E7C35"/>
    <w:rsid w:val="00761DC6"/>
    <w:rsid w:val="00803881"/>
    <w:rsid w:val="009B4385"/>
    <w:rsid w:val="009C6E93"/>
    <w:rsid w:val="00A9555D"/>
    <w:rsid w:val="00AA3202"/>
    <w:rsid w:val="00AF2A89"/>
    <w:rsid w:val="00B11256"/>
    <w:rsid w:val="00C21D3A"/>
    <w:rsid w:val="00C22EB2"/>
    <w:rsid w:val="00C47037"/>
    <w:rsid w:val="00C52509"/>
    <w:rsid w:val="00D14C5A"/>
    <w:rsid w:val="00E672E2"/>
    <w:rsid w:val="00E9144B"/>
    <w:rsid w:val="00EC319F"/>
    <w:rsid w:val="00F21A57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Эльвира Альфритовна</dc:creator>
  <cp:lastModifiedBy>ranvadn</cp:lastModifiedBy>
  <cp:revision>2</cp:revision>
  <cp:lastPrinted>2019-05-22T09:08:00Z</cp:lastPrinted>
  <dcterms:created xsi:type="dcterms:W3CDTF">2019-05-24T07:22:00Z</dcterms:created>
  <dcterms:modified xsi:type="dcterms:W3CDTF">2019-05-24T07:22:00Z</dcterms:modified>
</cp:coreProperties>
</file>